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营口市农业农村局政务公开工作领导小组</w:t>
      </w:r>
    </w:p>
    <w:p>
      <w:pPr>
        <w:spacing w:line="480" w:lineRule="auto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76" w:lineRule="exact"/>
        <w:ind w:firstLine="1104" w:firstLineChars="3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组  长：李生厚     代  萍    </w:t>
      </w:r>
    </w:p>
    <w:p>
      <w:pPr>
        <w:spacing w:line="576" w:lineRule="exact"/>
        <w:ind w:firstLine="1104" w:firstLineChars="3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副组长：刘  丹     田翠珍     </w:t>
      </w:r>
    </w:p>
    <w:p>
      <w:pPr>
        <w:spacing w:line="576" w:lineRule="exact"/>
        <w:ind w:firstLine="2384" w:firstLineChars="7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赵锡鹏     董  祥  </w:t>
      </w:r>
    </w:p>
    <w:p>
      <w:pPr>
        <w:spacing w:line="576" w:lineRule="exact"/>
        <w:ind w:firstLine="2400" w:firstLine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郭继友     贾  刚     </w:t>
      </w:r>
    </w:p>
    <w:p>
      <w:pPr>
        <w:spacing w:line="576" w:lineRule="exact"/>
        <w:ind w:firstLine="2400" w:firstLine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王丙谦      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成  员：邢  浩     牛忠振     </w:t>
      </w:r>
    </w:p>
    <w:p>
      <w:pPr>
        <w:spacing w:line="576" w:lineRule="exact"/>
        <w:ind w:firstLine="2400" w:firstLine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张继春     李文举     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柯  营     孙建广     </w:t>
      </w:r>
    </w:p>
    <w:p>
      <w:pPr>
        <w:spacing w:line="576" w:lineRule="exact"/>
        <w:ind w:firstLine="2400" w:firstLine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曲久灵     刘  洲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潘  伟     孙德军     </w:t>
      </w:r>
    </w:p>
    <w:p>
      <w:pPr>
        <w:spacing w:line="576" w:lineRule="exact"/>
        <w:ind w:firstLine="2400" w:firstLine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汤  营     胡媛媛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刘  曼     徐  欣     </w:t>
      </w:r>
    </w:p>
    <w:p>
      <w:pPr>
        <w:spacing w:line="576" w:lineRule="exact"/>
        <w:ind w:firstLine="2400" w:firstLine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磊     杨思军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徐  才     田润鹏     </w:t>
      </w:r>
    </w:p>
    <w:p>
      <w:pPr>
        <w:spacing w:line="576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134"/>
        <w:gridCol w:w="6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36"/>
                <w:szCs w:val="36"/>
              </w:rPr>
              <w:t>营口市农业农村局发文底稿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>发文号：营农发〔2019〕      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672" w:type="dxa"/>
            <w:gridSpan w:val="2"/>
            <w:vMerge w:val="restart"/>
            <w:tcBorders>
              <w:top w:val="single" w:color="FF0000" w:sz="8" w:space="0"/>
              <w:left w:val="nil"/>
              <w:bottom w:val="single" w:color="FF0000" w:sz="4" w:space="0"/>
              <w:right w:val="single" w:color="FF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FF0000"/>
                <w:kern w:val="0"/>
                <w:sz w:val="32"/>
                <w:szCs w:val="32"/>
              </w:rPr>
              <w:t>签</w:t>
            </w: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FF0000"/>
                <w:kern w:val="0"/>
                <w:sz w:val="32"/>
                <w:szCs w:val="32"/>
              </w:rPr>
              <w:t>发：</w:t>
            </w:r>
          </w:p>
        </w:tc>
        <w:tc>
          <w:tcPr>
            <w:tcW w:w="6274" w:type="dxa"/>
            <w:tcBorders>
              <w:top w:val="single" w:color="FF0000" w:sz="8" w:space="0"/>
              <w:left w:val="nil"/>
              <w:bottom w:val="single" w:color="FF0000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FF0000"/>
                <w:kern w:val="0"/>
                <w:sz w:val="32"/>
                <w:szCs w:val="32"/>
              </w:rPr>
              <w:t>核</w:t>
            </w: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FF0000"/>
                <w:kern w:val="0"/>
                <w:sz w:val="32"/>
                <w:szCs w:val="32"/>
              </w:rPr>
              <w:t>稿：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672" w:type="dxa"/>
            <w:gridSpan w:val="2"/>
            <w:vMerge w:val="continue"/>
            <w:tcBorders>
              <w:top w:val="single" w:color="FF0000" w:sz="8" w:space="0"/>
              <w:left w:val="nil"/>
              <w:bottom w:val="single" w:color="FF0000" w:sz="4" w:space="0"/>
              <w:right w:val="single" w:color="FF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color="FF0000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FF0000"/>
                <w:kern w:val="0"/>
                <w:sz w:val="32"/>
                <w:szCs w:val="32"/>
              </w:rPr>
              <w:t>主办单位：</w:t>
            </w:r>
          </w:p>
          <w:p>
            <w:pPr>
              <w:widowControl/>
              <w:ind w:firstLine="315" w:firstLineChars="98"/>
              <w:jc w:val="left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FF0000"/>
                <w:kern w:val="0"/>
                <w:sz w:val="32"/>
                <w:szCs w:val="32"/>
              </w:rPr>
              <w:t>拟 稿 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8" w:type="dxa"/>
            <w:tcBorders>
              <w:top w:val="nil"/>
              <w:left w:val="nil"/>
              <w:bottom w:val="nil"/>
              <w:right w:val="single" w:color="FF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w:t>发</w:t>
            </w:r>
          </w:p>
        </w:tc>
        <w:tc>
          <w:tcPr>
            <w:tcW w:w="2134" w:type="dxa"/>
            <w:vMerge w:val="restart"/>
            <w:tcBorders>
              <w:top w:val="nil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FF0000"/>
                <w:kern w:val="0"/>
                <w:sz w:val="32"/>
                <w:szCs w:val="32"/>
              </w:rPr>
              <w:t>主送：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FF0000"/>
                <w:kern w:val="0"/>
                <w:sz w:val="32"/>
                <w:szCs w:val="32"/>
              </w:rPr>
              <w:t>抄报：</w:t>
            </w: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8" w:type="dxa"/>
            <w:tcBorders>
              <w:top w:val="nil"/>
              <w:left w:val="nil"/>
              <w:bottom w:val="nil"/>
              <w:right w:val="single" w:color="FF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w:t>往</w:t>
            </w:r>
          </w:p>
        </w:tc>
        <w:tc>
          <w:tcPr>
            <w:tcW w:w="2134" w:type="dxa"/>
            <w:vMerge w:val="continue"/>
            <w:tcBorders>
              <w:top w:val="nil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6274" w:type="dxa"/>
            <w:tcBorders>
              <w:top w:val="single" w:color="FF0000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FF0000"/>
                <w:kern w:val="0"/>
                <w:sz w:val="32"/>
                <w:szCs w:val="32"/>
              </w:rPr>
              <w:t>抄送：</w:t>
            </w: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38" w:type="dxa"/>
            <w:tcBorders>
              <w:top w:val="nil"/>
              <w:left w:val="nil"/>
              <w:bottom w:val="nil"/>
              <w:right w:val="single" w:color="FF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w:t>机</w:t>
            </w:r>
          </w:p>
        </w:tc>
        <w:tc>
          <w:tcPr>
            <w:tcW w:w="2134" w:type="dxa"/>
            <w:vMerge w:val="continue"/>
            <w:tcBorders>
              <w:top w:val="nil"/>
              <w:left w:val="single" w:color="FF0000" w:sz="4" w:space="0"/>
              <w:bottom w:val="single" w:color="FF0000" w:sz="4" w:space="0"/>
              <w:right w:val="single" w:color="FF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6274" w:type="dxa"/>
            <w:vMerge w:val="restart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110490</wp:posOffset>
                      </wp:positionV>
                      <wp:extent cx="186055" cy="180975"/>
                      <wp:effectExtent l="4445" t="4445" r="7620" b="1270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6.95pt;margin-top:8.7pt;height:14.25pt;width:14.65pt;z-index:251660288;mso-width-relative:page;mso-height-relative:page;" stroked="t" coordsize="21600,21600" o:gfxdata="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cO1MtcAAAAJAQAADwAA&#10;AAAAAAABACAAAAAiAAAAZHJzL2Rvd25yZXYueG1sUEsBAhQAFAAAAAgAh07iQBtnmDXeAQAAzwMA&#10;AA4AAAAAAAAAAQAgAAAAJgEAAGRycy9lMm9Eb2MueG1sUEsFBgAAAAAGAAYAWQEAAHYFAAAAAA==&#10;">
                      <v:path/>
                      <v:fill focussize="0,0"/>
                      <v:stroke color="#FF0000"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120650</wp:posOffset>
                      </wp:positionV>
                      <wp:extent cx="186055" cy="180975"/>
                      <wp:effectExtent l="4445" t="4445" r="7620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3.7pt;margin-top:9.5pt;height:14.25pt;width:14.65pt;z-index:251659264;mso-width-relative:page;mso-height-relative:page;" stroked="t" coordsize="21600,21600" o:gfxdata="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Ytx7DXAAAACQEAAA8A&#10;AAAAAAAAAQAgAAAAIgAAAGRycy9kb3ducmV2LnhtbFBLAQIUABQAAAAIAIdO4kBDD6c23wEAAM8D&#10;AAAOAAAAAAAAAAEAIAAAACYBAABkcnMvZTJvRG9jLnhtbFBLBQYAAAAABgAGAFkBAAB3BQAAAAA=&#10;">
                      <v:path/>
                      <v:fill focussize="0,0"/>
                      <v:stroke color="#FF0000"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115570</wp:posOffset>
                      </wp:positionV>
                      <wp:extent cx="186055" cy="180975"/>
                      <wp:effectExtent l="4445" t="4445" r="7620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5pt;margin-top:9.1pt;height:14.25pt;width:14.65pt;z-index:251658240;mso-width-relative:page;mso-height-relative:page;" stroked="t" coordsize="21600,21600" o:gfxdata="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Tti//UAAAABwEAAA8AAAAA&#10;AAAAAQAgAAAAIgAAAGRycy9kb3ducmV2LnhtbFBLAQIUABQAAAAIAIdO4kCHA3ky3wEAAM8DAAAO&#10;AAAAAAAAAAEAIAAAACMBAABkcnMvZTJvRG9jLnhtbFBLBQYAAAAABgAGAFkBAAB0BQAAAAA=&#10;">
                      <v:path/>
                      <v:fill focussize="0,0"/>
                      <v:stroke color="#FF0000"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8"/>
                <w:szCs w:val="28"/>
              </w:rPr>
              <w:t>主动公开       依申请公开      不予公开</w:t>
            </w:r>
          </w:p>
          <w:p>
            <w:pPr>
              <w:widowControl/>
              <w:ind w:firstLine="472" w:firstLineChars="147"/>
              <w:jc w:val="left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114935</wp:posOffset>
                      </wp:positionV>
                      <wp:extent cx="186055" cy="180975"/>
                      <wp:effectExtent l="4445" t="4445" r="762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6.95pt;margin-top:9.05pt;height:14.25pt;width:14.65pt;z-index:251663360;mso-width-relative:page;mso-height-relative:page;" stroked="t" coordsize="21600,21600" o:gfxdata="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lA3m9cAAAAJAQAADwAA&#10;AAAAAAABACAAAAAiAAAAZHJzL2Rvd25yZXYueG1sUEsBAhQAFAAAAAgAh07iQKu35jPeAQAAzwMA&#10;AA4AAAAAAAAAAQAgAAAAJgEAAGRycy9lMm9Eb2MueG1sUEsFBgAAAAAGAAYAWQEAAHYFAAAAAA==&#10;">
                      <v:path/>
                      <v:fill focussize="0,0"/>
                      <v:stroke color="#FF0000"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112395</wp:posOffset>
                      </wp:positionV>
                      <wp:extent cx="186055" cy="180975"/>
                      <wp:effectExtent l="4445" t="4445" r="7620" b="1270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3.3pt;margin-top:8.85pt;height:14.25pt;width:14.65pt;z-index:251662336;mso-width-relative:page;mso-height-relative:page;" stroked="t" coordsize="21600,21600" o:gfxdata="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rmJINcAAAAJAQAA&#10;DwAAAAAAAAABACAAAAAiAAAAZHJzL2Rvd25yZXYueG1sUEsBAhQAFAAAAAgAh07iQG+7ODfhAQAA&#10;zwMAAA4AAAAAAAAAAQAgAAAAJgEAAGRycy9lMm9Eb2MueG1sUEsFBgAAAAAGAAYAWQEAAHkFAAAA&#10;AA==&#10;">
                      <v:path/>
                      <v:fill focussize="0,0"/>
                      <v:stroke color="#FF0000"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117475</wp:posOffset>
                      </wp:positionV>
                      <wp:extent cx="186055" cy="180975"/>
                      <wp:effectExtent l="4445" t="4445" r="7620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7pt;margin-top:9.25pt;height:14.25pt;width:14.65pt;z-index:251661312;mso-width-relative:page;mso-height-relative:page;" stroked="t" coordsize="21600,21600" o:gfxdata="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obkddQAAAAHAQAADwAAAAAA&#10;AAABACAAAAAiAAAAZHJzL2Rvd25yZXYueG1sUEsBAhQAFAAAAAgAh07iQN9rRjHeAQAAzwMAAA4A&#10;AAAAAAAAAQAgAAAAIwEAAGRycy9lMm9Eb2MueG1sUEsFBgAAAAAGAAYAWQEAAHMFAAAAAA==&#10;">
                      <v:path/>
                      <v:fill focussize="0,0"/>
                      <v:stroke color="#FF0000"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28"/>
                <w:szCs w:val="28"/>
              </w:rPr>
              <w:t>秘密           机密            绝密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538" w:type="dxa"/>
            <w:tcBorders>
              <w:top w:val="nil"/>
              <w:left w:val="nil"/>
              <w:bottom w:val="single" w:color="FF0000" w:sz="6" w:space="0"/>
              <w:right w:val="single" w:color="FF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w:t>关</w:t>
            </w:r>
          </w:p>
        </w:tc>
        <w:tc>
          <w:tcPr>
            <w:tcW w:w="2134" w:type="dxa"/>
            <w:vMerge w:val="continue"/>
            <w:tcBorders>
              <w:top w:val="nil"/>
              <w:left w:val="single" w:color="FF0000" w:sz="4" w:space="0"/>
              <w:bottom w:val="single" w:color="FF0000" w:sz="6" w:space="0"/>
              <w:right w:val="single" w:color="FF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6274" w:type="dxa"/>
            <w:vMerge w:val="continue"/>
            <w:tcBorders>
              <w:top w:val="single" w:color="FF0000" w:sz="4" w:space="0"/>
              <w:left w:val="single" w:color="FF0000" w:sz="4" w:space="0"/>
              <w:bottom w:val="single" w:color="FF0000" w:sz="6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46" w:type="dxa"/>
            <w:gridSpan w:val="3"/>
            <w:tcBorders>
              <w:top w:val="single" w:color="FF0000" w:sz="6" w:space="0"/>
              <w:bottom w:val="single" w:color="FF0000" w:sz="6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8"/>
                <w:szCs w:val="28"/>
              </w:rPr>
              <w:t>本文共印    份           2019年    月    日印发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top w:val="single" w:color="FF0000" w:sz="6" w:space="0"/>
              <w:right w:val="single" w:color="FF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w:t>文</w:t>
            </w:r>
          </w:p>
        </w:tc>
        <w:tc>
          <w:tcPr>
            <w:tcW w:w="8408" w:type="dxa"/>
            <w:gridSpan w:val="2"/>
            <w:vMerge w:val="restart"/>
            <w:tcBorders>
              <w:top w:val="single" w:color="FF0000" w:sz="6" w:space="0"/>
              <w:left w:val="single" w:color="FF0000" w:sz="6" w:space="0"/>
              <w:bottom w:val="single" w:color="FF0000" w:sz="6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right w:val="single" w:color="FF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w:t>件</w:t>
            </w:r>
          </w:p>
        </w:tc>
        <w:tc>
          <w:tcPr>
            <w:tcW w:w="8408" w:type="dxa"/>
            <w:gridSpan w:val="2"/>
            <w:vMerge w:val="continue"/>
            <w:tcBorders>
              <w:top w:val="single" w:color="FF0000" w:sz="6" w:space="0"/>
              <w:left w:val="single" w:color="FF0000" w:sz="6" w:space="0"/>
              <w:bottom w:val="single" w:color="FF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8" w:type="dxa"/>
            <w:tcBorders>
              <w:right w:val="single" w:color="FF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w:t>标</w:t>
            </w:r>
          </w:p>
        </w:tc>
        <w:tc>
          <w:tcPr>
            <w:tcW w:w="8408" w:type="dxa"/>
            <w:gridSpan w:val="2"/>
            <w:vMerge w:val="continue"/>
            <w:tcBorders>
              <w:top w:val="single" w:color="FF0000" w:sz="6" w:space="0"/>
              <w:left w:val="single" w:color="FF0000" w:sz="6" w:space="0"/>
              <w:bottom w:val="single" w:color="FF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38" w:type="dxa"/>
            <w:tcBorders>
              <w:bottom w:val="single" w:color="FF0000" w:sz="6" w:space="0"/>
              <w:right w:val="single" w:color="FF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0000"/>
                <w:kern w:val="0"/>
                <w:sz w:val="32"/>
                <w:szCs w:val="32"/>
              </w:rPr>
              <w:t>题</w:t>
            </w:r>
          </w:p>
        </w:tc>
        <w:tc>
          <w:tcPr>
            <w:tcW w:w="8408" w:type="dxa"/>
            <w:gridSpan w:val="2"/>
            <w:vMerge w:val="continue"/>
            <w:tcBorders>
              <w:top w:val="single" w:color="FF0000" w:sz="6" w:space="0"/>
              <w:left w:val="single" w:color="FF0000" w:sz="6" w:space="0"/>
              <w:bottom w:val="single" w:color="FF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46" w:type="dxa"/>
            <w:gridSpan w:val="3"/>
            <w:tcBorders>
              <w:top w:val="single" w:color="FF0000" w:sz="6" w:space="0"/>
              <w:bottom w:val="single" w:color="FF0000" w:sz="6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46" w:type="dxa"/>
            <w:gridSpan w:val="3"/>
            <w:tcBorders>
              <w:top w:val="single" w:color="FF0000" w:sz="6" w:space="0"/>
              <w:bottom w:val="single" w:color="FF0000" w:sz="6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46" w:type="dxa"/>
            <w:gridSpan w:val="3"/>
            <w:tcBorders>
              <w:top w:val="single" w:color="FF0000" w:sz="6" w:space="0"/>
              <w:bottom w:val="single" w:color="FF0000" w:sz="6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46" w:type="dxa"/>
            <w:gridSpan w:val="3"/>
            <w:tcBorders>
              <w:top w:val="single" w:color="FF0000" w:sz="6" w:space="0"/>
              <w:bottom w:val="single" w:color="FF0000" w:sz="6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营口市农业农村局政务信息公开申请表</w:t>
      </w:r>
    </w:p>
    <w:tbl>
      <w:tblPr>
        <w:tblStyle w:val="4"/>
        <w:tblpPr w:leftFromText="180" w:rightFromText="180" w:vertAnchor="text" w:horzAnchor="page" w:tblpX="1052" w:tblpY="544"/>
        <w:tblOverlap w:val="never"/>
        <w:tblW w:w="100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100"/>
        <w:gridCol w:w="7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部门名称</w:t>
            </w:r>
          </w:p>
        </w:tc>
        <w:tc>
          <w:tcPr>
            <w:tcW w:w="7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ahoma" w:hAnsi="Tahoma" w:eastAsia="宋体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报送时间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ahoma" w:hAnsi="Tahoma" w:eastAsia="宋体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信息标题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ahoma" w:hAnsi="Tahoma" w:eastAsia="宋体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发布形式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政务信息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cs="Tahoma"/>
                <w:color w:val="000000"/>
              </w:rPr>
              <w:t>重点关注□  简讯□  决策参考□  外省动态□  部委动态□  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网站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ahoma" w:hAnsi="Tahoma" w:eastAsia="宋体" w:cs="Tahoma"/>
                <w:color w:val="000000"/>
                <w:sz w:val="28"/>
                <w:szCs w:val="28"/>
              </w:rPr>
            </w:pPr>
            <w:r>
              <w:rPr>
                <w:rFonts w:hint="eastAsia" w:cs="Tahoma"/>
                <w:color w:val="000000"/>
                <w:sz w:val="28"/>
                <w:szCs w:val="28"/>
              </w:rPr>
              <w:t>通知□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公告□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决定□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通告□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通报□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议案□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报告□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请示□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批复□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意见□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函□</w:t>
            </w: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cs="Tahoma"/>
                <w:color w:val="000000"/>
                <w:sz w:val="28"/>
                <w:szCs w:val="28"/>
              </w:rPr>
              <w:t>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科室负责人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（签字）：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分管领导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（签字）：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Tahoma" w:eastAsia="仿宋_GB2312" w:cs="Tahoma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ahoma" w:hAnsi="Tahoma" w:eastAsia="宋体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　</w:t>
            </w:r>
          </w:p>
        </w:tc>
      </w:tr>
    </w:tbl>
    <w:p>
      <w:pPr>
        <w:spacing w:line="600" w:lineRule="exact"/>
        <w:ind w:firstLine="1120" w:firstLineChars="3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1440" w:firstLineChars="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 月   日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531" w:bottom="1440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jc w:val="both"/>
        <w:rPr>
          <w:rFonts w:hint="default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附件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4：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营口市农业农村局政务信息公开</w:t>
      </w:r>
      <w:r>
        <w:rPr>
          <w:rFonts w:hint="eastAsia" w:ascii="黑体" w:hAnsi="黑体" w:eastAsia="黑体"/>
          <w:sz w:val="44"/>
          <w:szCs w:val="44"/>
          <w:u w:val="single"/>
        </w:rPr>
        <w:t xml:space="preserve">     </w:t>
      </w:r>
      <w:r>
        <w:rPr>
          <w:rFonts w:hint="eastAsia" w:ascii="黑体" w:hAnsi="黑体" w:eastAsia="黑体"/>
          <w:sz w:val="44"/>
          <w:szCs w:val="44"/>
        </w:rPr>
        <w:t>季度报表</w:t>
      </w:r>
    </w:p>
    <w:p>
      <w:pPr>
        <w:spacing w:line="600" w:lineRule="exact"/>
        <w:ind w:right="66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单位（科室）：                                                                            </w:t>
      </w:r>
    </w:p>
    <w:tbl>
      <w:tblPr>
        <w:tblStyle w:val="5"/>
        <w:tblW w:w="1412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513"/>
        <w:gridCol w:w="3118"/>
        <w:gridCol w:w="2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75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标题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公开媒介名称</w:t>
            </w: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公开时间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1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1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1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1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1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1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1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1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13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9" w:type="dxa"/>
            <w:noWrap w:val="0"/>
            <w:vAlign w:val="top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right="66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负责人（签字）：                                制表人：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>年  月   日</w:t>
      </w:r>
    </w:p>
    <w:p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6838" w:h="11906" w:orient="landscape"/>
      <w:pgMar w:top="1531" w:right="2098" w:bottom="1531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8 -</w:t>
    </w:r>
    <w:r>
      <w:rPr>
        <w:rFonts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81" w:yAlign="center"/>
    </w:pPr>
    <w:r>
      <w:rPr>
        <w:rStyle w:val="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rStyle w:val="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16B04"/>
    <w:rsid w:val="6EC1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2019-08-19T02:02:00Z</dcterms:created>
  <dc:creator>爽美眉丶</dc:creator>
  <cp:lastModifiedBy>爽美眉丶</cp:lastModifiedBy>
  <dcterms:modified xsi:type="dcterms:W3CDTF">2019-08-19T02:05:13Z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